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5E" w:rsidRDefault="0041125E" w:rsidP="0041125E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AE"/>
        </w:rPr>
      </w:pPr>
      <w:bookmarkStart w:id="0" w:name="_GoBack"/>
      <w:bookmarkEnd w:id="0"/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6"/>
        <w:gridCol w:w="5670"/>
        <w:gridCol w:w="1634"/>
        <w:gridCol w:w="1870"/>
      </w:tblGrid>
      <w:tr w:rsidR="0041125E" w:rsidRPr="003012DF" w:rsidTr="00B6047F">
        <w:trPr>
          <w:trHeight w:val="602"/>
          <w:jc w:val="center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1125E" w:rsidRPr="00510745" w:rsidRDefault="0041125E" w:rsidP="00B6047F">
            <w:pPr>
              <w:bidi/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510745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قائمة رسوم وزارة الاقتصاد التي تم </w:t>
            </w:r>
            <w:r w:rsidRPr="00510745"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>تخفيضها</w:t>
            </w:r>
          </w:p>
        </w:tc>
      </w:tr>
      <w:tr w:rsidR="0041125E" w:rsidRPr="00373A31" w:rsidTr="00B6047F">
        <w:trPr>
          <w:trHeight w:val="60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125E" w:rsidRPr="00373A31" w:rsidRDefault="0041125E" w:rsidP="00B6047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#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125E" w:rsidRPr="00373A31" w:rsidRDefault="0041125E" w:rsidP="00B6047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AE"/>
              </w:rPr>
              <w:t>نص الرسم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125E" w:rsidRPr="00373A31" w:rsidRDefault="0041125E" w:rsidP="00B6047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AE"/>
              </w:rPr>
              <w:t>الرسم السابق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 xml:space="preserve"> (درهم إماراتي)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125E" w:rsidRPr="00373A31" w:rsidRDefault="0041125E" w:rsidP="00B6047F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AE"/>
              </w:rPr>
              <w:t>الرسم الجديد</w:t>
            </w:r>
          </w:p>
        </w:tc>
      </w:tr>
      <w:tr w:rsidR="0041125E" w:rsidRPr="00373A31" w:rsidTr="00B6047F">
        <w:trPr>
          <w:trHeight w:val="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AE"/>
              </w:rPr>
              <w:t>نزاعات قائمة بين الوكلاء والموكلين، يتم تحصيله من الوكيل التجاري.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12,000.00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8,040.00</w:t>
            </w:r>
          </w:p>
        </w:tc>
      </w:tr>
      <w:tr w:rsidR="0041125E" w:rsidRPr="00373A31" w:rsidTr="00B6047F">
        <w:trPr>
          <w:trHeight w:val="117"/>
          <w:jc w:val="center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AE"/>
              </w:rPr>
              <w:t>نزاعات قائمة بين الوكلاء والموكلين، يتم تحصيله من الشركة الموكلة.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12,000.00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8,040.00</w:t>
            </w:r>
          </w:p>
        </w:tc>
      </w:tr>
      <w:tr w:rsidR="0041125E" w:rsidRPr="00373A31" w:rsidTr="00B6047F">
        <w:trPr>
          <w:trHeight w:val="325"/>
          <w:jc w:val="center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AE"/>
              </w:rPr>
              <w:t>تسجيل علامة تجارية أو مجموعة علامات لبضائع أو منتجات أو خدمات تابعة لفئة واحدة.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10,000.00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6,700.00</w:t>
            </w:r>
          </w:p>
        </w:tc>
      </w:tr>
      <w:tr w:rsidR="0041125E" w:rsidRPr="00373A31" w:rsidTr="00B6047F">
        <w:trPr>
          <w:trHeight w:val="243"/>
          <w:jc w:val="center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AE"/>
              </w:rPr>
              <w:t>تجديد قيد علامة تجارية أو مجموعة علامات عن بضائع أو منتجات أو خدمات تابعة لفئة واحدة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10,000.00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6,700.00</w:t>
            </w:r>
          </w:p>
        </w:tc>
      </w:tr>
      <w:tr w:rsidR="0041125E" w:rsidRPr="00373A31" w:rsidTr="00B6047F">
        <w:trPr>
          <w:trHeight w:val="161"/>
          <w:jc w:val="center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AE"/>
              </w:rPr>
              <w:t>قيد فروع الشركات الوطنية في سجل مدققي الحسابات عن كل فرع ولمدة ثلاث سنوات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15,000.00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10,050.00</w:t>
            </w:r>
          </w:p>
        </w:tc>
      </w:tr>
      <w:tr w:rsidR="0041125E" w:rsidRPr="00373A31" w:rsidTr="00B6047F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AE"/>
              </w:rPr>
              <w:t xml:space="preserve">تجديد قيد فروع الشركات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AE"/>
              </w:rPr>
              <w:t>الأجنبية</w:t>
            </w: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AE"/>
              </w:rPr>
              <w:t xml:space="preserve"> في سجل مدققي الحسابات عن كل فرع وعن كل سنة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20,000.00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10,000.00</w:t>
            </w:r>
          </w:p>
        </w:tc>
      </w:tr>
      <w:tr w:rsidR="0041125E" w:rsidRPr="00373A31" w:rsidTr="00B6047F">
        <w:trPr>
          <w:trHeight w:val="70"/>
          <w:jc w:val="center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7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AE"/>
              </w:rPr>
              <w:t>نشر المحررات الرسمية للشركات المساهمة الخاصة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20,000.00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10,000.00</w:t>
            </w:r>
          </w:p>
        </w:tc>
      </w:tr>
      <w:tr w:rsidR="0041125E" w:rsidRPr="00373A31" w:rsidTr="00B6047F">
        <w:trPr>
          <w:trHeight w:val="237"/>
          <w:jc w:val="center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8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bidi/>
              <w:spacing w:before="120" w:after="12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AE"/>
              </w:rPr>
              <w:t xml:space="preserve">البيع أو </w:t>
            </w:r>
            <w:r w:rsidRPr="00373A31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bidi="ar-AE"/>
              </w:rPr>
              <w:t>الاندماج</w:t>
            </w: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AE"/>
              </w:rPr>
              <w:t xml:space="preserve"> أو الاستحواذ للشركات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AE"/>
              </w:rPr>
              <w:t>الأجنبية</w:t>
            </w: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AE"/>
              </w:rPr>
              <w:t>.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15,000.00</w:t>
            </w: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25E" w:rsidRPr="00373A31" w:rsidRDefault="0041125E" w:rsidP="00B604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</w:pPr>
            <w:r w:rsidRPr="00373A31">
              <w:rPr>
                <w:rFonts w:asciiTheme="majorBidi" w:eastAsia="Times New Roman" w:hAnsiTheme="majorBidi" w:cstheme="majorBidi"/>
                <w:sz w:val="28"/>
                <w:szCs w:val="28"/>
                <w:lang w:bidi="ar-AE"/>
              </w:rPr>
              <w:t>10,050.00</w:t>
            </w:r>
          </w:p>
        </w:tc>
      </w:tr>
    </w:tbl>
    <w:p w:rsidR="0041125E" w:rsidRDefault="0041125E" w:rsidP="0041125E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AE"/>
        </w:rPr>
      </w:pPr>
    </w:p>
    <w:p w:rsidR="0041125E" w:rsidRDefault="0041125E" w:rsidP="0041125E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AE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AE"/>
        </w:rPr>
        <w:lastRenderedPageBreak/>
        <w:t>وفيما يلي قائمة خدمات الوزارة التي تم إلغاؤها بصورة تامة وأصبحت تقدم مجاناً لجمهور المتعاملين:</w:t>
      </w:r>
    </w:p>
    <w:p w:rsidR="0041125E" w:rsidRDefault="0041125E" w:rsidP="0041125E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AE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18"/>
        <w:gridCol w:w="8802"/>
      </w:tblGrid>
      <w:tr w:rsidR="0041125E" w:rsidRPr="003012DF" w:rsidTr="00B6047F">
        <w:trPr>
          <w:trHeight w:val="602"/>
          <w:jc w:val="center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1125E" w:rsidRPr="00510745" w:rsidRDefault="0041125E" w:rsidP="00B6047F">
            <w:pPr>
              <w:bidi/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00510745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AE"/>
              </w:rPr>
              <w:t xml:space="preserve">قائمة رسوم وزارة الاقتصاد التي تم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rtl/>
                <w:lang w:bidi="ar-AE"/>
              </w:rPr>
              <w:t>إلغاؤها وأصبحت مجانية</w:t>
            </w:r>
          </w:p>
        </w:tc>
      </w:tr>
      <w:tr w:rsidR="0041125E" w:rsidRPr="003012DF" w:rsidTr="00B6047F">
        <w:trPr>
          <w:trHeight w:val="60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125E" w:rsidRPr="003012DF" w:rsidRDefault="0041125E" w:rsidP="00B6047F">
            <w:pPr>
              <w:bidi/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 w:rsidRPr="003012D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AE"/>
              </w:rPr>
              <w:t>#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125E" w:rsidRPr="003012DF" w:rsidRDefault="0041125E" w:rsidP="00B6047F">
            <w:pPr>
              <w:bidi/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 w:rsidRPr="003012D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AE"/>
              </w:rPr>
              <w:t>نص الرسم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فتح ملف لمستوردي وموزعي المصنفات الفكرية.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تقديم طلب تعديل بيانات أي مصنف.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صورة طبق الأصل عن عقد وكالة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تجارية،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أو أي مستند آخر في سجل الوكلاء التجاريين.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شهادة لمن يهمه الأمر للوكالات التجارية.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طلب تعميم على الجمارك والجهات الأخرى للوكالات التجارية.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تقديم طلب التأشير في سجل الوكلاء التجاريين.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تقديم طلب التفتيش بالتعدي على وكالة تجارية.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الاشتراك السنوي في نشرة العلامات التجارية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تقديم طلب تعديل نظام استخدام علامة مسجلة مخصصة للدلالة على إجراء المراقبة أو الفحص.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طلب التأشير في السجل بشطب علامة تجارية عن جميع البضائع أو المنتجات أو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الخدمات،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أو عن أي منها.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تقديم طلب تفتيش بشأن التعدي على علامة تجارية.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التظلم من رفض طلب تسجيل علامة تجارية أو من تعليق قبول الطلب على شرط.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طلب تفتيش اضافي لذات الشكوى بالتعدي على علامة تجارية.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تعديل في بيانات قيد وكيل تسجيل علامات تجارية.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طلب الحصول على مهلة لتقديم المستند الخاص بأولوية إيداع طلب تسجيل علامة تجارية سابق في دولة عضو في اتفاقية باريس.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طلب الحصول على مهلة قانونية لتقديم مستند أسبقية الإيداع الذي قدم في دولة عضو في اتفاقية باريس لطلب تسجيل علامة تجارية بعد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ثلاثة شهور من تاريخ ايداع الطلب اللاحق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طلب إعادة النظر في قرار الفحص الفني الأولي الذي يصدر بشأن طلب تسجيل علامة تجارية.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قيد وكيل تسجيل علامة تجارية، لمؤسسة فردية.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قيد وكيل تسجيل علامة تجارية، لشركة وطنية.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تجديد قيد وكيل تسجيل علامة تجارية لمؤسسة فردية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تجديد قيد وكيل تسجيل علامة تجارية لشركة وطنية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22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تجديد قيد وكيل تسجيل علامة تجارية لشركة أجنبية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التأشير بأي تعديل أو تغيير يطرأ على بيانات القيد أو المستندات المرفقة به للشركات الوطنية.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24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تجديد قيد الشركات الوطنية في سجل مدققي الحسابات لكل سنة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25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قيد الأشخاص الطبيعيين في سجل مدققي الحسابات غير المزاولين لمدة ثلاث سنوات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26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تجديد قيد الاشخاص الطبيعيين في سجل مدققي الحسابات غير المزاولين عن كل سنة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الاستعلام عن مدققي الحسابات.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طلب أداء امتحانات لمدقق الحسابات أو إعادة الامتحان كاملاً.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29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طلب أداء جزء من الامتحان الذي لم ينجح فيه مدقق الحسابات.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المصادقة على صحة توقيع مدقق حسابات مقيد.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31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نشر أي قرار أو حكم أو عقد أو إجراء أوجب القانون الاتحادي رقم (17) لسنة 2002، سداده قبل النشر (الاشخاص الطبيعيين)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32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نشر أي قرار أو حكم أو عقد أو إجراء أوجب القانون الاتحادي رقم (17) لسنة 2002، سداده قبل النشر (الاشخاص الاعتباريين)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الحصول على صورة طبق الأصل لأي سند من سندات الحماية، أو أي أوراق أخرى متعلقة به، أو شهادة بمضمون أي منها أو مستخرج من السجل الخاص به (الاشخاص الطبيعيين).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الحصول على صورة طبق الأصل لأي سند من سندات الحماية، أو أي أوراق أخرى متعلقة به، أو شهادة بمضمون أي منها أو مستخرج من السجل الخاص به (الاشخاص الاعتباريين).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35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القيد في جدول وكلاء التسجيل (الأشخاص الطبيعيين).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القيد في جدول وكلاء التسجيل (الأشخاص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الاعتباريين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).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37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تجديد القيد في جدول وكلاء التسجيل (الأشخاص الطبيعيين)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38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تجديد القيد في جدول وكلاء التسجيل (الأشخاص الاعتباريين)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39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التظلم أمام لجنة التظلمات المشكلة بموجب القانون الاتحادي رقم (17) لسنة 2002 في شأن تنظيم وحماية الملكية الصناعية لبراءات ال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اختراع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والرسوم والنماذج الصناعية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(الأشخاص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الطبيعيين).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التظلم أمام لجنة التظلمات المشكلة بموجب القانون الاتحادي رقم (17) لسنة 2002 في شأن تنظيم وحماية الملكية الصناعية لبراءات ال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اختراع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والرسوم والنماذج الصناعية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(الأشخاص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الاعتباريين).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41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رسوم سنوية متصاعدة عن سندات الحماية وطلباتها اعتبارا من السنة الثانية (التالية لتاريخ تقديم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الطلب)،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وحتى </w:t>
            </w:r>
            <w:r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الثانية) الأشخاص الطبيعيين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42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رسوم سنوية متصاعدة عن سندات الحماية وطلباتها اعتبارا من السنة الثانية (التالية لتاريخ تقديم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الطلب)،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وحتى </w:t>
            </w:r>
            <w:r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الثانية) الأشخاص الاعتباريين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43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رسوم سنوية متصاعدة عن سندات الحماية وطلباتها اعتبارا من السنة الثانية (التالية لتاريخ تقديم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الطلب)،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وحتى </w:t>
            </w:r>
            <w:r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الثالثة) الأشخاص الطبيعيين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44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رسوم سنوية متصاعدة عن سندات الحماية وطلباتها اعتبارا من السنة الثانية (التالية لتاريخ تقديم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الطلب)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،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الثالثة) الأشخاص الاعتباريين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45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رسوم سنوية متصاعدة عن سندات الحماية وطلباتها اعتبارا من السنة الثانية (التالية لتاريخ تقديم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الطلب)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الرابعة) الأشخاص الطبيعيين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46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رسوم سنوية متصاعدة عن سندات الحماية وطلباتها اعتبارا من السنة الثانية (التالية لتاريخ تقديم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الطلب)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الرابعة) الأشخاص الاعتباريين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47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رسوم سنوية متصاعدة عن سندات الحماية وطلباتها اعتبارا من السنة الثانية (التالية لتاريخ تقديم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الطلب)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الخامسة) الأشخاص الطبيعيين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48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رسوم سنوية متصاعدة عن سندات الحماية وطلباتها اعتبارا من السنة الثانية (التالية لتاريخ تقديم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الطلب)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الخامسة) الأشخاص الاعتباريين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49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رسوم سنوية متصاعدة عن سندات الحماية وطلباتها اعتبارا من السنة الثانية (التالية لتاريخ تقديم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الطلب)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السادسة) الأشخاص الطبيعيين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رسوم سنوية متصاعدة عن سندات الحماية وطلباتها اعتبارا من السنة الثانية (التالية لتاريخ تقديم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الطلب)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السادسة) الأشخاص الاعتباريين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51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رسوم سنوية متصاعدة عن سندات الحماية وطلباتها اعتبارا من السنة الثانية (التالية لتاريخ تقديم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الطلب)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السابعة) الأشخاص الطبيعيين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52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رسوم سنوية متصاعدة عن سندات الحماية وطلباتها اعتبارا من السنة الثانية (التالية لتاريخ تقديم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الطلب)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السابعة) الأشخاص الاعتباريين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53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رسوم سنوية متصاعدة عن سندات الحماية وطلباتها اعتبارا من السنة الثانية (التالية لتاريخ تقديم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الطلب)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الثامنة) الأشخاص الطبيعيين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رسوم سنوية متصاعدة عن سندات الحماية وطلباتها اعتبارا من السنة الثانية (التالية لتاريخ تقديم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الطلب)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الثامنة) الأشخاص الاعتباريين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55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رسوم سنوية متصاعدة عن سندات الحماية وطلباتها اعتبارا من السنة الثانية (التالية لتاريخ تقديم </w:t>
            </w:r>
            <w:r w:rsidRPr="003012DF"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>الطلب)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التاسعة) الأشخاص الطبيعيين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56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التاسعة) الأشخاص الاعتباريين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57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العاشرة) الأشخاص الطبيعيين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58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العاشرة) الأشخاص الاعتباريين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59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الحادية عشر) الأشخاص الطبيعيين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60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الحادية عشر) الأشخاص الاعتباريين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61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الثانية عشر) الأشخاص الطبيعيين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62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الثانية عشر) الأشخاص الاعتباريين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63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الثالثة عشر) الأشخاص الطبيعيين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64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الثالثة عشر) الأشخاص الاعتباريين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65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الرابعة عشر) الأشخاص الطبيعيين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66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الرابعة عشر) الأشخاص الاعتباريين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67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الخامسة عشر) الأشخاص الطبيعيين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68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الخامسة عشر) الأشخاص الاعتباريين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69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السادسة عشر) الأشخاص الطبيعيين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70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السادسة عشر) الأشخاص الاعتباريين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71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السابعة عشر) الأشخاص الطبيعيين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السابعة عشر) الأشخاص الاعتباريين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73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الثامنة عشر) الأشخاص الطبيعيين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74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الثامنة عشر) الأشخاص الاعتباريين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75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التاسعة عشر) الأشخاص الطبيعيين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76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التاسعة عشر) الأشخاص الاعتباريين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77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العشرين) الأشخاص الطبيعيين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78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رسوم سنوية متصاعدة عن سندات الحماية وطلباتها اعتبارا من السنة الثانية (التالية لتاريخ تقديم الطلب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)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، وحتى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انتهاء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مدة الحماية (عن السنة العشرين) الأشخاص الاعتباريين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79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تقديم طلب تصحيح أو تعديل بيانات سند حماية الملكية الصناعية لبراءات ال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اختراع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للشخص الطبيعي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80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تصحيح أو تعديل بيانات سند حماية الملكية الصناعية لبراءات ال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اختراع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للشخص الاعتباري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81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قيد تنازل عن سند حماية الملكية الصناعية لبراءات ال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اختراع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للشخص الطبيعي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82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قيد تنازل عن سند حماية الملكية الصناعية لبراءات ال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اختراع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للشخص الاعتباري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83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تغيير وكيل التسجيل. 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84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استعلام عن حالة الطلب (أشخاص طبيعيين)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85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استعلام عن حالة الطلب (أشخاص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اعتبار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يين)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86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نقل ملكية براءة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اختراع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(أشخاص طبيعيين)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87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نقل ملكية براءة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اختراع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(أشخاص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اعتبار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يين)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88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استعادة الطلب بعد سقوطه (أشخاص طبيعيين)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89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استعادة الطلب بعد سقوطه (أشخاص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اعتبار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يين)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90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طلب الحصول على الحماية المؤقتة لبراءة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اختراع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في المعارض الأهلية أو الدولية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(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أشخاص طبيعيين).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91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طلب الحصول على الحماية المؤقتة لبراءة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اختراع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في المعارض الأهلية أو الدولية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(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أشخاص اعتباريين).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92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الإعلان عن تأسيس شركة مساهمة.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93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نشر تعديل على المحررات الرسمية للشركات المساهمة.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94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نشر المحرر الرسمي لشركة التضامن أو شركة التوصية البسيطة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95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طلب مستخرج من بيانات قيد الشركات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الأجنبية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.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96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طلب شهادة لمن يهمه الأمر للشركات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الأجنبية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.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97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طلب استعلام لشركات الأشخاص.</w:t>
            </w:r>
          </w:p>
        </w:tc>
      </w:tr>
      <w:tr w:rsidR="0041125E" w:rsidRPr="003012DF" w:rsidTr="00B6047F">
        <w:trPr>
          <w:trHeight w:val="325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98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دراسة طلب التحول لشركة مساهمة</w:t>
            </w:r>
          </w:p>
        </w:tc>
      </w:tr>
      <w:tr w:rsidR="0041125E" w:rsidRPr="003012DF" w:rsidTr="00B6047F">
        <w:trPr>
          <w:trHeight w:val="243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99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تجديد قيد شركة مساهمة في سجل الشركات.</w:t>
            </w:r>
          </w:p>
        </w:tc>
      </w:tr>
      <w:tr w:rsidR="0041125E" w:rsidRPr="003012DF" w:rsidTr="00B6047F">
        <w:trPr>
          <w:trHeight w:val="161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طلب دراسة لتأسيس شركة مساهمة</w:t>
            </w:r>
          </w:p>
        </w:tc>
      </w:tr>
      <w:tr w:rsidR="0041125E" w:rsidRPr="003012DF" w:rsidTr="00B6047F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rtl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التأخر عن تجديد قيد وكيل تسجيل علامة تجارية لشركة أجنبية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،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1000 عن كل شهر تأخير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،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 وبحد أقصى 10000 سنوياً. </w:t>
            </w:r>
          </w:p>
        </w:tc>
      </w:tr>
      <w:tr w:rsidR="0041125E" w:rsidRPr="003012DF" w:rsidTr="00B6047F">
        <w:trPr>
          <w:trHeight w:val="117"/>
          <w:jc w:val="center"/>
        </w:trPr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8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25E" w:rsidRPr="003012DF" w:rsidRDefault="0041125E" w:rsidP="00B6047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bidi="ar-AE"/>
              </w:rPr>
            </w:pP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غرامة مخالفي قانون حماية المستهلك مبلغ لا</w:t>
            </w:r>
            <w:r>
              <w:rPr>
                <w:rFonts w:asciiTheme="majorBidi" w:hAnsiTheme="majorBidi" w:cstheme="majorBidi" w:hint="cs"/>
                <w:color w:val="000000"/>
                <w:sz w:val="26"/>
                <w:szCs w:val="26"/>
                <w:rtl/>
              </w:rPr>
              <w:t xml:space="preserve"> </w:t>
            </w:r>
            <w:r w:rsidRPr="003012DF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يقل عن 1000 درهم</w:t>
            </w:r>
          </w:p>
        </w:tc>
      </w:tr>
    </w:tbl>
    <w:p w:rsidR="0041125E" w:rsidRDefault="0041125E" w:rsidP="0041125E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AE"/>
        </w:rPr>
      </w:pPr>
    </w:p>
    <w:p w:rsidR="0041125E" w:rsidRPr="00603DE9" w:rsidRDefault="0041125E" w:rsidP="0041125E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1125E" w:rsidRDefault="0041125E" w:rsidP="0041125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  <w:t>-انتهى-</w:t>
      </w:r>
    </w:p>
    <w:p w:rsidR="00124E89" w:rsidRPr="0041125E" w:rsidRDefault="00124E89" w:rsidP="0041125E">
      <w:pPr>
        <w:jc w:val="right"/>
        <w:rPr>
          <w:sz w:val="48"/>
          <w:szCs w:val="48"/>
        </w:rPr>
      </w:pPr>
    </w:p>
    <w:sectPr w:rsidR="00124E89" w:rsidRPr="0041125E" w:rsidSect="00963F6D">
      <w:headerReference w:type="default" r:id="rId7"/>
      <w:footerReference w:type="default" r:id="rId8"/>
      <w:pgSz w:w="12240" w:h="15840"/>
      <w:pgMar w:top="1418" w:right="1418" w:bottom="1418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F55" w:rsidRDefault="009D4F55">
      <w:pPr>
        <w:spacing w:after="0" w:line="240" w:lineRule="auto"/>
      </w:pPr>
      <w:r>
        <w:separator/>
      </w:r>
    </w:p>
  </w:endnote>
  <w:endnote w:type="continuationSeparator" w:id="0">
    <w:p w:rsidR="009D4F55" w:rsidRDefault="009D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0746670"/>
      <w:docPartObj>
        <w:docPartGallery w:val="Page Numbers (Bottom of Page)"/>
        <w:docPartUnique/>
      </w:docPartObj>
    </w:sdtPr>
    <w:sdtEndPr/>
    <w:sdtContent>
      <w:p w:rsidR="003C091E" w:rsidRDefault="004112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1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91E" w:rsidRDefault="009D4F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F55" w:rsidRDefault="009D4F55">
      <w:pPr>
        <w:spacing w:after="0" w:line="240" w:lineRule="auto"/>
      </w:pPr>
      <w:r>
        <w:separator/>
      </w:r>
    </w:p>
  </w:footnote>
  <w:footnote w:type="continuationSeparator" w:id="0">
    <w:p w:rsidR="009D4F55" w:rsidRDefault="009D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91E" w:rsidRDefault="0041125E" w:rsidP="00674F62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F6EF20" wp14:editId="07409936">
          <wp:simplePos x="0" y="0"/>
          <wp:positionH relativeFrom="column">
            <wp:posOffset>-890905</wp:posOffset>
          </wp:positionH>
          <wp:positionV relativeFrom="paragraph">
            <wp:posOffset>-283845</wp:posOffset>
          </wp:positionV>
          <wp:extent cx="2857500" cy="866775"/>
          <wp:effectExtent l="0" t="0" r="0" b="0"/>
          <wp:wrapSquare wrapText="bothSides"/>
          <wp:docPr id="6" name="Picture 0" descr="11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0" descr="11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91E" w:rsidRDefault="0041125E" w:rsidP="007046B5">
    <w:pPr>
      <w:pStyle w:val="Header"/>
      <w:jc w:val="right"/>
      <w:rPr>
        <w:rFonts w:asciiTheme="majorBidi" w:hAnsiTheme="majorBidi" w:cstheme="majorBidi"/>
        <w:b/>
        <w:bCs/>
        <w:sz w:val="32"/>
        <w:szCs w:val="32"/>
        <w:rtl/>
      </w:rPr>
    </w:pPr>
    <w:r w:rsidRPr="007046B5">
      <w:rPr>
        <w:rFonts w:asciiTheme="majorBidi" w:hAnsiTheme="majorBidi" w:cstheme="majorBidi"/>
        <w:b/>
        <w:bCs/>
        <w:sz w:val="32"/>
        <w:szCs w:val="32"/>
        <w:rtl/>
      </w:rPr>
      <w:t>خبر صحفي</w:t>
    </w:r>
  </w:p>
  <w:p w:rsidR="003C091E" w:rsidRDefault="009D4F55" w:rsidP="007046B5">
    <w:pPr>
      <w:pStyle w:val="Header"/>
      <w:jc w:val="right"/>
      <w:rPr>
        <w:rFonts w:asciiTheme="majorBidi" w:hAnsiTheme="majorBidi" w:cstheme="majorBidi"/>
        <w:b/>
        <w:bCs/>
        <w:sz w:val="32"/>
        <w:szCs w:val="32"/>
        <w:rtl/>
        <w:lang w:bidi="ar-AE"/>
      </w:rPr>
    </w:pPr>
  </w:p>
  <w:p w:rsidR="003C091E" w:rsidRDefault="0041125E" w:rsidP="00B65C14">
    <w:pPr>
      <w:pStyle w:val="Header"/>
      <w:tabs>
        <w:tab w:val="clear" w:pos="4320"/>
        <w:tab w:val="clear" w:pos="8640"/>
        <w:tab w:val="left" w:pos="3930"/>
      </w:tabs>
    </w:pPr>
    <w:r>
      <w:tab/>
    </w:r>
  </w:p>
  <w:p w:rsidR="003C091E" w:rsidRDefault="009D4F55" w:rsidP="00674F62">
    <w:pPr>
      <w:pStyle w:val="Header"/>
      <w:rPr>
        <w:rtl/>
      </w:rPr>
    </w:pPr>
  </w:p>
  <w:p w:rsidR="003C091E" w:rsidRDefault="009D4F55" w:rsidP="00674F62">
    <w:pPr>
      <w:pStyle w:val="Header"/>
      <w:rPr>
        <w:rtl/>
      </w:rPr>
    </w:pPr>
  </w:p>
  <w:p w:rsidR="003C091E" w:rsidRPr="00674F62" w:rsidRDefault="009D4F55" w:rsidP="00674F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16B"/>
    <w:multiLevelType w:val="hybridMultilevel"/>
    <w:tmpl w:val="2072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5E"/>
    <w:rsid w:val="000A1B62"/>
    <w:rsid w:val="00124E89"/>
    <w:rsid w:val="00195174"/>
    <w:rsid w:val="0041125E"/>
    <w:rsid w:val="009D4F55"/>
    <w:rsid w:val="009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07FA6-9252-4FD6-A9A2-348EF1C6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Use Case List Paragraph Char,Use Case List Paragraph,Primus H 3,YC Bulet"/>
    <w:basedOn w:val="Normal"/>
    <w:link w:val="ListParagraphChar"/>
    <w:uiPriority w:val="34"/>
    <w:qFormat/>
    <w:rsid w:val="0041125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2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25E"/>
  </w:style>
  <w:style w:type="paragraph" w:styleId="Footer">
    <w:name w:val="footer"/>
    <w:basedOn w:val="Normal"/>
    <w:link w:val="FooterChar"/>
    <w:uiPriority w:val="99"/>
    <w:unhideWhenUsed/>
    <w:rsid w:val="004112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25E"/>
  </w:style>
  <w:style w:type="character" w:customStyle="1" w:styleId="ListParagraphChar">
    <w:name w:val="List Paragraph Char"/>
    <w:aliases w:val="lp1 Char,Use Case List Paragraph Char Char,Use Case List Paragraph Char1,Primus H 3 Char,YC Bulet Char"/>
    <w:link w:val="ListParagraph"/>
    <w:uiPriority w:val="34"/>
    <w:locked/>
    <w:rsid w:val="0041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AbdelHay Mohamed AbdelHay</dc:creator>
  <cp:lastModifiedBy>Waiel M. Zakir Emam</cp:lastModifiedBy>
  <cp:revision>2</cp:revision>
  <dcterms:created xsi:type="dcterms:W3CDTF">2019-07-13T14:45:00Z</dcterms:created>
  <dcterms:modified xsi:type="dcterms:W3CDTF">2019-07-13T14:45:00Z</dcterms:modified>
</cp:coreProperties>
</file>